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CF" w:rsidRPr="00A344CF" w:rsidRDefault="00B83722" w:rsidP="00A344CF">
      <w:pPr>
        <w:rPr>
          <w:b/>
          <w:lang w:val="en-GB"/>
        </w:rPr>
      </w:pPr>
      <w:r w:rsidRPr="00A344CF">
        <w:rPr>
          <w:b/>
          <w:lang w:val="en-GB"/>
        </w:rPr>
        <w:t>NOLLYWOOD AND BOLLYWOOD</w:t>
      </w:r>
      <w:r w:rsidR="00A344CF" w:rsidRPr="00A344CF">
        <w:rPr>
          <w:b/>
          <w:lang w:val="en-GB"/>
        </w:rPr>
        <w:t xml:space="preserve">   </w:t>
      </w:r>
      <w:proofErr w:type="gramStart"/>
      <w:r w:rsidR="00A344CF" w:rsidRPr="00A344CF">
        <w:rPr>
          <w:b/>
          <w:lang w:val="en-GB"/>
        </w:rPr>
        <w:t>Get</w:t>
      </w:r>
      <w:proofErr w:type="gramEnd"/>
      <w:r w:rsidR="00A344CF" w:rsidRPr="00A344CF">
        <w:rPr>
          <w:b/>
          <w:lang w:val="en-GB"/>
        </w:rPr>
        <w:t xml:space="preserve"> ready</w:t>
      </w:r>
    </w:p>
    <w:p w:rsidR="00B83722" w:rsidRPr="00A344CF" w:rsidRDefault="00B83722" w:rsidP="00A344CF">
      <w:pPr>
        <w:spacing w:after="0"/>
        <w:jc w:val="center"/>
        <w:rPr>
          <w:b/>
          <w:u w:val="single"/>
          <w:lang w:val="en-GB"/>
        </w:rPr>
      </w:pPr>
      <w:r w:rsidRPr="00A344CF">
        <w:rPr>
          <w:b/>
          <w:u w:val="single"/>
          <w:lang w:val="en-GB"/>
        </w:rPr>
        <w:t>Problem:</w:t>
      </w:r>
      <w:r w:rsidR="00A344CF" w:rsidRPr="00A344CF">
        <w:rPr>
          <w:b/>
          <w:u w:val="single"/>
          <w:lang w:val="en-GB"/>
        </w:rPr>
        <w:t xml:space="preserve"> </w:t>
      </w:r>
      <w:r w:rsidRPr="00A344CF">
        <w:rPr>
          <w:b/>
          <w:u w:val="single"/>
          <w:lang w:val="en-GB"/>
        </w:rPr>
        <w:t xml:space="preserve"> Are </w:t>
      </w:r>
      <w:proofErr w:type="spellStart"/>
      <w:r w:rsidRPr="00A344CF">
        <w:rPr>
          <w:b/>
          <w:u w:val="single"/>
          <w:lang w:val="en-GB"/>
        </w:rPr>
        <w:t>Bollywood</w:t>
      </w:r>
      <w:proofErr w:type="spellEnd"/>
      <w:r w:rsidRPr="00A344CF">
        <w:rPr>
          <w:b/>
          <w:u w:val="single"/>
          <w:lang w:val="en-GB"/>
        </w:rPr>
        <w:t xml:space="preserve"> and </w:t>
      </w:r>
      <w:proofErr w:type="spellStart"/>
      <w:r w:rsidRPr="00A344CF">
        <w:rPr>
          <w:b/>
          <w:u w:val="single"/>
          <w:lang w:val="en-GB"/>
        </w:rPr>
        <w:t>Nollywood</w:t>
      </w:r>
      <w:proofErr w:type="spellEnd"/>
      <w:r w:rsidRPr="00A344CF">
        <w:rPr>
          <w:b/>
          <w:u w:val="single"/>
          <w:lang w:val="en-GB"/>
        </w:rPr>
        <w:t xml:space="preserve"> a copy or an evolution of Hollywood?</w:t>
      </w:r>
    </w:p>
    <w:p w:rsidR="00B83722" w:rsidRPr="00A344CF" w:rsidRDefault="00B83722" w:rsidP="00A344CF">
      <w:pPr>
        <w:spacing w:after="0"/>
        <w:rPr>
          <w:rStyle w:val="sc-dnlxif"/>
        </w:rPr>
      </w:pPr>
      <w:proofErr w:type="spellStart"/>
      <w:r w:rsidRPr="00A344CF">
        <w:rPr>
          <w:u w:val="single"/>
        </w:rPr>
        <w:t>Approach</w:t>
      </w:r>
      <w:proofErr w:type="spellEnd"/>
      <w:r w:rsidRPr="00A344CF">
        <w:rPr>
          <w:u w:val="single"/>
        </w:rPr>
        <w:t xml:space="preserve"> </w:t>
      </w:r>
      <w:proofErr w:type="spellStart"/>
      <w:r w:rsidRPr="00A344CF">
        <w:rPr>
          <w:u w:val="single"/>
        </w:rPr>
        <w:t>recap</w:t>
      </w:r>
      <w:proofErr w:type="spellEnd"/>
      <w:r w:rsidRPr="00A344CF">
        <w:t xml:space="preserve">: </w:t>
      </w:r>
      <w:r w:rsidRPr="00A344CF">
        <w:rPr>
          <w:rStyle w:val="sc-hmxxxw"/>
        </w:rPr>
        <w:t xml:space="preserve">Quel rôle joue la </w:t>
      </w:r>
      <w:r w:rsidRPr="00A344CF">
        <w:rPr>
          <w:rStyle w:val="sc-dnlxif"/>
        </w:rPr>
        <w:t>mondialisation</w:t>
      </w:r>
      <w:r w:rsidRPr="00A344CF">
        <w:rPr>
          <w:rStyle w:val="sc-hmxxxw"/>
        </w:rPr>
        <w:t xml:space="preserve"> dans le dynamisme de la </w:t>
      </w:r>
      <w:r w:rsidRPr="00A344CF">
        <w:rPr>
          <w:rStyle w:val="sc-dnlxif"/>
        </w:rPr>
        <w:t>vie sociale, culturelle et économique</w:t>
      </w:r>
      <w:r w:rsidRPr="00A344CF">
        <w:rPr>
          <w:rStyle w:val="sc-hmxxxw"/>
        </w:rPr>
        <w:t xml:space="preserve"> dans chaque aire géographique ? Favorise-t-elle la diversité ou la menace-t-elle ? Entraîne-t-elle une </w:t>
      </w:r>
      <w:r w:rsidRPr="00A344CF">
        <w:rPr>
          <w:rStyle w:val="sc-dnlxif"/>
        </w:rPr>
        <w:t>affirmation de la particularité</w:t>
      </w:r>
      <w:r w:rsidRPr="00A344CF">
        <w:rPr>
          <w:rStyle w:val="sc-hmxxxw"/>
        </w:rPr>
        <w:t xml:space="preserve"> ? Modifie-t-elle la </w:t>
      </w:r>
      <w:r w:rsidRPr="00A344CF">
        <w:rPr>
          <w:rStyle w:val="sc-dnlxif"/>
        </w:rPr>
        <w:t>particularité locale ou individuelle</w:t>
      </w:r>
      <w:r w:rsidRPr="00A344CF">
        <w:rPr>
          <w:rStyle w:val="sc-hmxxxw"/>
        </w:rPr>
        <w:t xml:space="preserve"> au profit d’une </w:t>
      </w:r>
      <w:r w:rsidRPr="00A344CF">
        <w:rPr>
          <w:rStyle w:val="sc-dnlxif"/>
        </w:rPr>
        <w:t>« citoyenneté mondiale »</w:t>
      </w:r>
      <w:r w:rsidRPr="00A344CF">
        <w:rPr>
          <w:rStyle w:val="sc-hmxxxw"/>
        </w:rPr>
        <w:t xml:space="preserve"> ? La </w:t>
      </w:r>
      <w:r w:rsidRPr="00A344CF">
        <w:rPr>
          <w:rStyle w:val="sc-dnlxif"/>
        </w:rPr>
        <w:t>mobilité</w:t>
      </w:r>
      <w:r w:rsidRPr="00A344CF">
        <w:rPr>
          <w:rStyle w:val="sc-hmxxxw"/>
        </w:rPr>
        <w:t xml:space="preserve"> (intellectuelle, physique ...) caractérise le monde actuel et implique la </w:t>
      </w:r>
      <w:r w:rsidRPr="00A344CF">
        <w:rPr>
          <w:rStyle w:val="sc-dnlxif"/>
        </w:rPr>
        <w:t>multiplication des contacts, des échanges, des partenariats</w:t>
      </w:r>
      <w:r w:rsidRPr="00A344CF">
        <w:rPr>
          <w:rStyle w:val="sc-hmxxxw"/>
        </w:rPr>
        <w:t xml:space="preserve"> tout en posant les questions </w:t>
      </w:r>
      <w:r w:rsidRPr="00A344CF">
        <w:rPr>
          <w:rStyle w:val="sc-dnlxif"/>
        </w:rPr>
        <w:t>de l’acculturation, de l’intégration, de l’adaptation, de l’inclusion, etc.</w:t>
      </w:r>
      <w:r w:rsidRPr="00A344CF">
        <w:rPr>
          <w:rStyle w:val="sc-hmxxxw"/>
        </w:rPr>
        <w:t xml:space="preserve"> Cette </w:t>
      </w:r>
      <w:r w:rsidRPr="00A344CF">
        <w:rPr>
          <w:rStyle w:val="sc-dnlxif"/>
        </w:rPr>
        <w:t>mobilité</w:t>
      </w:r>
      <w:r w:rsidRPr="00A344CF">
        <w:rPr>
          <w:rStyle w:val="sc-hmxxxw"/>
        </w:rPr>
        <w:t xml:space="preserve"> suppose le franchissement de frontières géographiques et politiques. Les questions liées à l’ouverture et à la fermeture des frontières sont à la source de nombreuses tensions qui sont traitées différemment selon l’histoire et la culture des zones géographiques concernées. Le terme de </w:t>
      </w:r>
      <w:r w:rsidRPr="00A344CF">
        <w:rPr>
          <w:rStyle w:val="sc-dnlxif"/>
        </w:rPr>
        <w:t>frontière</w:t>
      </w:r>
      <w:r w:rsidRPr="00A344CF">
        <w:rPr>
          <w:rStyle w:val="sc-hmxxxw"/>
        </w:rPr>
        <w:t xml:space="preserve"> est appréhendé dans ses différentes acceptions (</w:t>
      </w:r>
      <w:r w:rsidRPr="00A344CF">
        <w:rPr>
          <w:rStyle w:val="sc-dnlxif"/>
        </w:rPr>
        <w:t>frontière historique, culturelle, linguistique etc.</w:t>
      </w:r>
      <w:r w:rsidRPr="00A344CF">
        <w:rPr>
          <w:rStyle w:val="sc-hmxxxw"/>
        </w:rPr>
        <w:t xml:space="preserve">). Les élèves réfléchissent en particulier aux frontières qui existent au sein d’une société entre </w:t>
      </w:r>
      <w:r w:rsidRPr="00A344CF">
        <w:rPr>
          <w:rStyle w:val="sc-dnlxif"/>
        </w:rPr>
        <w:t>des groupes différents (entre générations, groupe</w:t>
      </w:r>
      <w:r w:rsidR="00A344CF" w:rsidRPr="00A344CF">
        <w:rPr>
          <w:rStyle w:val="sc-dnlxif"/>
        </w:rPr>
        <w:t>s sociaux, quartiers, clans...)</w:t>
      </w:r>
    </w:p>
    <w:p w:rsidR="00B83722" w:rsidRPr="00A344CF" w:rsidRDefault="00B83722" w:rsidP="00B8372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 w:rsidRPr="00A344C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6488726" cy="4673805"/>
            <wp:effectExtent l="19050" t="0" r="7324" b="0"/>
            <wp:docPr id="1" name="Image 1" descr="ANG.1re.01.OUV.bollywood-nolly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.1re.01.OUV.bollywood-nollywoo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06" cy="467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22" w:rsidRPr="00A344CF" w:rsidRDefault="00B83722" w:rsidP="00B83722">
      <w:pPr>
        <w:spacing w:after="0" w:line="240" w:lineRule="auto"/>
        <w:rPr>
          <w:rFonts w:eastAsia="Times New Roman" w:cstheme="minorHAnsi"/>
          <w:lang w:val="en-GB" w:eastAsia="fr-FR"/>
        </w:rPr>
      </w:pPr>
      <w:r w:rsidRPr="00A344CF">
        <w:rPr>
          <w:rFonts w:eastAsia="Times New Roman" w:cstheme="minorHAnsi"/>
          <w:lang w:val="en-GB" w:eastAsia="fr-FR"/>
        </w:rPr>
        <w:t xml:space="preserve">Hollywood and </w:t>
      </w:r>
      <w:proofErr w:type="spellStart"/>
      <w:r w:rsidRPr="00A344CF">
        <w:rPr>
          <w:rFonts w:eastAsia="Times New Roman" w:cstheme="minorHAnsi"/>
          <w:lang w:val="en-GB" w:eastAsia="fr-FR"/>
        </w:rPr>
        <w:t>Bollywood</w:t>
      </w:r>
      <w:proofErr w:type="spellEnd"/>
      <w:r w:rsidRPr="00A344CF">
        <w:rPr>
          <w:rFonts w:eastAsia="Times New Roman" w:cstheme="minorHAnsi"/>
          <w:lang w:val="en-GB" w:eastAsia="fr-FR"/>
        </w:rPr>
        <w:t xml:space="preserve"> twin movie posters: </w:t>
      </w:r>
      <w:r w:rsidRPr="00A344CF">
        <w:rPr>
          <w:rFonts w:eastAsia="Times New Roman" w:cstheme="minorHAnsi"/>
          <w:i/>
          <w:iCs/>
          <w:lang w:val="en-GB" w:eastAsia="fr-FR"/>
        </w:rPr>
        <w:t>Batman Begins</w:t>
      </w:r>
      <w:r w:rsidRPr="00A344CF">
        <w:rPr>
          <w:rFonts w:eastAsia="Times New Roman" w:cstheme="minorHAnsi"/>
          <w:lang w:val="en-GB" w:eastAsia="fr-FR"/>
        </w:rPr>
        <w:t xml:space="preserve">, by Christopher Nolan 2005 and </w:t>
      </w:r>
      <w:r w:rsidRPr="00A344CF">
        <w:rPr>
          <w:rFonts w:eastAsia="Times New Roman" w:cstheme="minorHAnsi"/>
          <w:i/>
          <w:iCs/>
          <w:lang w:val="en-GB" w:eastAsia="fr-FR"/>
        </w:rPr>
        <w:t>Ra One</w:t>
      </w:r>
      <w:r w:rsidRPr="00A344CF">
        <w:rPr>
          <w:rFonts w:eastAsia="Times New Roman" w:cstheme="minorHAnsi"/>
          <w:lang w:val="en-GB" w:eastAsia="fr-FR"/>
        </w:rPr>
        <w:t xml:space="preserve">, by </w:t>
      </w:r>
      <w:proofErr w:type="spellStart"/>
      <w:r w:rsidRPr="00A344CF">
        <w:rPr>
          <w:rFonts w:eastAsia="Times New Roman" w:cstheme="minorHAnsi"/>
          <w:lang w:val="en-GB" w:eastAsia="fr-FR"/>
        </w:rPr>
        <w:t>Anubhav</w:t>
      </w:r>
      <w:proofErr w:type="spellEnd"/>
      <w:r w:rsidRPr="00A344CF">
        <w:rPr>
          <w:rFonts w:eastAsia="Times New Roman" w:cstheme="minorHAnsi"/>
          <w:lang w:val="en-GB" w:eastAsia="fr-FR"/>
        </w:rPr>
        <w:t xml:space="preserve"> </w:t>
      </w:r>
      <w:proofErr w:type="spellStart"/>
      <w:r w:rsidRPr="00A344CF">
        <w:rPr>
          <w:rFonts w:eastAsia="Times New Roman" w:cstheme="minorHAnsi"/>
          <w:lang w:val="en-GB" w:eastAsia="fr-FR"/>
        </w:rPr>
        <w:t>Sinha</w:t>
      </w:r>
      <w:proofErr w:type="spellEnd"/>
      <w:r w:rsidRPr="00A344CF">
        <w:rPr>
          <w:rFonts w:eastAsia="Times New Roman" w:cstheme="minorHAnsi"/>
          <w:lang w:val="en-GB" w:eastAsia="fr-FR"/>
        </w:rPr>
        <w:t xml:space="preserve">, 2011. </w:t>
      </w:r>
    </w:p>
    <w:p w:rsidR="00B83722" w:rsidRPr="00A344CF" w:rsidRDefault="00B83722">
      <w:pPr>
        <w:rPr>
          <w:lang w:val="en-GB"/>
        </w:rPr>
      </w:pPr>
    </w:p>
    <w:p w:rsidR="00D61AC5" w:rsidRPr="00A344CF" w:rsidRDefault="00D61AC5">
      <w:pPr>
        <w:rPr>
          <w:lang w:val="en-GB"/>
        </w:rPr>
      </w:pPr>
      <w:r w:rsidRPr="00A344CF">
        <w:rPr>
          <w:lang w:val="en-GB"/>
        </w:rPr>
        <w:t xml:space="preserve">Exercise </w:t>
      </w:r>
      <w:r w:rsidR="00A344CF" w:rsidRPr="00A344CF">
        <w:rPr>
          <w:lang w:val="en-GB"/>
        </w:rPr>
        <w:t>1</w:t>
      </w:r>
      <w:r w:rsidRPr="00A344CF">
        <w:rPr>
          <w:lang w:val="en-GB"/>
        </w:rPr>
        <w:t>: Observe the two posters. Spot three similarities and three differences. What seems typically Indian in the Ra One poster? What seems typically American in the Batman poster?</w:t>
      </w:r>
    </w:p>
    <w:p w:rsidR="00D61AC5" w:rsidRPr="00A344CF" w:rsidRDefault="00D61AC5">
      <w:pPr>
        <w:rPr>
          <w:lang w:val="en-GB"/>
        </w:rPr>
      </w:pPr>
      <w:r w:rsidRPr="00A344CF">
        <w:rPr>
          <w:lang w:val="en-GB"/>
        </w:rPr>
        <w:br/>
        <w:t xml:space="preserve">Exercise </w:t>
      </w:r>
      <w:r w:rsidR="00A344CF" w:rsidRPr="00A344CF">
        <w:rPr>
          <w:lang w:val="en-GB"/>
        </w:rPr>
        <w:t>2</w:t>
      </w:r>
      <w:r w:rsidRPr="00A344CF">
        <w:rPr>
          <w:lang w:val="en-GB"/>
        </w:rPr>
        <w:t>: Watch the video. What are the characteristics of this movie genre? What is different with Hollywood films?</w:t>
      </w:r>
    </w:p>
    <w:p w:rsidR="00D61AC5" w:rsidRPr="00A344CF" w:rsidRDefault="00D61AC5">
      <w:pPr>
        <w:rPr>
          <w:lang w:val="en-GB"/>
        </w:rPr>
      </w:pPr>
      <w:r w:rsidRPr="00A344CF">
        <w:rPr>
          <w:lang w:val="en-GB"/>
        </w:rPr>
        <w:lastRenderedPageBreak/>
        <w:br/>
        <w:t xml:space="preserve">Exercise </w:t>
      </w:r>
      <w:r w:rsidR="00A344CF" w:rsidRPr="00A344CF">
        <w:rPr>
          <w:lang w:val="en-GB"/>
        </w:rPr>
        <w:t>3</w:t>
      </w:r>
      <w:r w:rsidRPr="00A344CF">
        <w:rPr>
          <w:lang w:val="en-GB"/>
        </w:rPr>
        <w:t>: Discuss the brainstorming questions: How can these twin post</w:t>
      </w:r>
      <w:r w:rsidR="00651EBE">
        <w:rPr>
          <w:lang w:val="en-GB"/>
        </w:rPr>
        <w:t xml:space="preserve">ers illustrate or contradict </w:t>
      </w:r>
      <w:r w:rsidRPr="00A344CF">
        <w:rPr>
          <w:lang w:val="en-GB"/>
        </w:rPr>
        <w:t>the questions?</w:t>
      </w:r>
    </w:p>
    <w:p w:rsidR="00D61AC5" w:rsidRPr="00A344CF" w:rsidRDefault="00D61AC5">
      <w:pPr>
        <w:rPr>
          <w:lang w:val="en-GB"/>
        </w:rPr>
      </w:pPr>
      <w:r w:rsidRPr="00A344CF">
        <w:rPr>
          <w:lang w:val="en-GB"/>
        </w:rPr>
        <w:br/>
        <w:t xml:space="preserve">Exercise </w:t>
      </w:r>
      <w:r w:rsidR="00A344CF" w:rsidRPr="00A344CF">
        <w:rPr>
          <w:lang w:val="en-GB"/>
        </w:rPr>
        <w:t>4</w:t>
      </w:r>
      <w:r w:rsidRPr="00A344CF">
        <w:rPr>
          <w:lang w:val="en-GB"/>
        </w:rPr>
        <w:t>: “Be in the limelight spotlight.” With the photo and a note, rephrase it and give examples.</w:t>
      </w:r>
    </w:p>
    <w:p w:rsidR="00D61AC5" w:rsidRPr="00A344CF" w:rsidRDefault="00D61AC5">
      <w:pPr>
        <w:rPr>
          <w:lang w:val="en-GB"/>
        </w:rPr>
      </w:pPr>
      <w:r w:rsidRPr="00A344CF">
        <w:rPr>
          <w:noProof/>
          <w:lang w:eastAsia="fr-FR"/>
        </w:rPr>
        <w:drawing>
          <wp:inline distT="0" distB="0" distL="0" distR="0">
            <wp:extent cx="5448300" cy="6904015"/>
            <wp:effectExtent l="19050" t="0" r="0" b="0"/>
            <wp:docPr id="3" name="Image 1" descr="C:\Users\Christian\Desktop\Spot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\Desktop\Spotlig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08" cy="69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C5" w:rsidRPr="00A344CF" w:rsidRDefault="00D61AC5">
      <w:pPr>
        <w:rPr>
          <w:lang w:val="en-GB"/>
        </w:rPr>
      </w:pPr>
      <w:r w:rsidRPr="00A344CF">
        <w:rPr>
          <w:lang w:val="en-GB"/>
        </w:rPr>
        <w:br/>
        <w:t xml:space="preserve">Exercise </w:t>
      </w:r>
      <w:r w:rsidR="00A344CF" w:rsidRPr="00A344CF">
        <w:rPr>
          <w:lang w:val="en-GB"/>
        </w:rPr>
        <w:t>5</w:t>
      </w:r>
      <w:r w:rsidRPr="00A344CF">
        <w:rPr>
          <w:lang w:val="en-GB"/>
        </w:rPr>
        <w:t xml:space="preserve">: Brainstorming question: Are </w:t>
      </w:r>
      <w:proofErr w:type="spellStart"/>
      <w:r w:rsidRPr="00A344CF">
        <w:rPr>
          <w:lang w:val="en-GB"/>
        </w:rPr>
        <w:t>Bollywood</w:t>
      </w:r>
      <w:proofErr w:type="spellEnd"/>
      <w:r w:rsidRPr="00A344CF">
        <w:rPr>
          <w:lang w:val="en-GB"/>
        </w:rPr>
        <w:t xml:space="preserve"> and </w:t>
      </w:r>
      <w:proofErr w:type="spellStart"/>
      <w:r w:rsidRPr="00A344CF">
        <w:rPr>
          <w:lang w:val="en-GB"/>
        </w:rPr>
        <w:t>Nollywood</w:t>
      </w:r>
      <w:proofErr w:type="spellEnd"/>
      <w:r w:rsidRPr="00A344CF">
        <w:rPr>
          <w:lang w:val="en-GB"/>
        </w:rPr>
        <w:t xml:space="preserve"> films recognizable? Can they find their inspiration in Hollywood film culture and still create a strong cinematographic identity?</w:t>
      </w:r>
    </w:p>
    <w:p w:rsidR="009C7D75" w:rsidRPr="00A344CF" w:rsidRDefault="009C7D75">
      <w:pPr>
        <w:rPr>
          <w:lang w:val="en-GB"/>
        </w:rPr>
      </w:pPr>
    </w:p>
    <w:sectPr w:rsidR="009C7D75" w:rsidRPr="00A344CF" w:rsidSect="00B83722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3722"/>
    <w:rsid w:val="001932F8"/>
    <w:rsid w:val="001E6365"/>
    <w:rsid w:val="00207D84"/>
    <w:rsid w:val="00651EBE"/>
    <w:rsid w:val="00694473"/>
    <w:rsid w:val="009C7D75"/>
    <w:rsid w:val="00A344CF"/>
    <w:rsid w:val="00B83722"/>
    <w:rsid w:val="00D61AC5"/>
    <w:rsid w:val="00DB0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3722"/>
    <w:rPr>
      <w:rFonts w:ascii="Tahoma" w:hAnsi="Tahoma" w:cs="Tahoma"/>
      <w:sz w:val="16"/>
      <w:szCs w:val="16"/>
    </w:rPr>
  </w:style>
  <w:style w:type="character" w:customStyle="1" w:styleId="sc-hmxxxw">
    <w:name w:val="sc-hmxxxw"/>
    <w:basedOn w:val="Policepardfaut"/>
    <w:rsid w:val="00B83722"/>
  </w:style>
  <w:style w:type="character" w:customStyle="1" w:styleId="sc-dnlxif">
    <w:name w:val="sc-dnlxif"/>
    <w:basedOn w:val="Policepardfaut"/>
    <w:rsid w:val="00B837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9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1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330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7</cp:revision>
  <dcterms:created xsi:type="dcterms:W3CDTF">2019-06-22T06:48:00Z</dcterms:created>
  <dcterms:modified xsi:type="dcterms:W3CDTF">2019-10-09T11:16:00Z</dcterms:modified>
</cp:coreProperties>
</file>